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12" w:lineRule="auto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附件3：</w:t>
      </w:r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第二届“名师杯”中学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化学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微课大赛评分标准</w:t>
      </w:r>
    </w:p>
    <w:tbl>
      <w:tblPr>
        <w:tblStyle w:val="4"/>
        <w:tblpPr w:leftFromText="180" w:rightFromText="180" w:vertAnchor="text" w:horzAnchor="page" w:tblpX="1183" w:tblpY="400"/>
        <w:tblOverlap w:val="never"/>
        <w:tblW w:w="946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209"/>
        <w:gridCol w:w="71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11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一级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指标</w:t>
            </w: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ind w:firstLine="4" w:firstLineChars="2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二级指标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指标说明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1119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教学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设计</w:t>
            </w:r>
            <w:r>
              <w:rPr>
                <w:rFonts w:hint="eastAsia" w:ascii="仿宋" w:hAnsi="仿宋" w:eastAsia="仿宋" w:cs="仿宋"/>
                <w:shd w:val="clear" w:color="auto" w:fill="FFFFFF"/>
              </w:rPr>
              <w:br w:type="textWrapping"/>
            </w:r>
            <w:r>
              <w:rPr>
                <w:rFonts w:hint="eastAsia" w:ascii="仿宋" w:hAnsi="仿宋" w:eastAsia="仿宋" w:cs="仿宋"/>
                <w:shd w:val="clear" w:color="auto" w:fill="FFFFFF"/>
              </w:rPr>
              <w:t>(40分)</w:t>
            </w: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重点突出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（10分）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知识点选取准确、科学；选题好、适合用多媒体表达，是教学中典型、重点和难点问题。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119" w:type="dxa"/>
            <w:vMerge w:val="continue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方法灵活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（10分）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教学过程深入浅出，形象生动，精彩有趣，启发引导性强，有利于提升学生学习的积极主动性，至少做到微原创。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119" w:type="dxa"/>
            <w:vMerge w:val="continue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结构清晰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（10分）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结构清晰、重点突出，逻辑性强，明了易懂。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119" w:type="dxa"/>
            <w:vMerge w:val="continue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课件设计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（10分）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课件使用大赛模板，制作简洁，构图合理，素材搭配恰当，能够很好表现主题。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</w:trPr>
        <w:tc>
          <w:tcPr>
            <w:tcW w:w="111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技术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实现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（30分）</w:t>
            </w: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技术规范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（30分）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1.录制方式：选用设备适宜微课的常态化应用和高效便捷的制作，符合日常教学、辅导的习惯。不建议使用录制成本较高的方式录制，不建议使用课堂录播方式。</w:t>
            </w:r>
          </w:p>
          <w:p>
            <w:pPr>
              <w:shd w:val="solid" w:color="FFFFFF" w:fill="auto"/>
              <w:autoSpaceDN w:val="0"/>
              <w:ind w:firstLine="378" w:firstLineChars="180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2.讲解形式：建议采用包括PPT展示、教学器具演示、纸面书写讲解、实验操作等组合的常用形式，作品亲切生动，突出知识点内容、画面简洁、不做多余的渲染，建议使用简单、专业的微课录制软件，不建议在后期制作上投入大量精力。</w:t>
            </w:r>
          </w:p>
          <w:p>
            <w:pPr>
              <w:shd w:val="solid" w:color="FFFFFF" w:fill="auto"/>
              <w:autoSpaceDN w:val="0"/>
              <w:ind w:firstLine="378" w:firstLineChars="180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3.视频内容能充分体现教师对知识点多方位的讲解能力，（例如：理论讲解、实物操作和解题过程等相结合的微课）让学生易学易懂。</w:t>
            </w:r>
          </w:p>
          <w:p>
            <w:pPr>
              <w:shd w:val="solid" w:color="FFFFFF" w:fill="auto"/>
              <w:autoSpaceDN w:val="0"/>
              <w:ind w:firstLine="378" w:firstLineChars="180"/>
              <w:rPr>
                <w:rFonts w:hint="eastAsia" w:ascii="仿宋" w:hAnsi="仿宋" w:eastAsia="仿宋" w:cs="仿宋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4.微课视频时长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hd w:val="clear" w:color="auto" w:fill="FFFFFF"/>
              </w:rPr>
              <w:t>不超过8分钟，视频画质清晰、图像稳定、声音清楚、声音与画面同步。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119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作品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规范</w:t>
            </w:r>
            <w:r>
              <w:rPr>
                <w:rFonts w:hint="eastAsia" w:ascii="仿宋" w:hAnsi="仿宋" w:eastAsia="仿宋" w:cs="仿宋"/>
                <w:shd w:val="clear" w:color="auto" w:fill="FFFFFF"/>
              </w:rPr>
              <w:br w:type="textWrapping"/>
            </w:r>
            <w:r>
              <w:rPr>
                <w:rFonts w:hint="eastAsia" w:ascii="仿宋" w:hAnsi="仿宋" w:eastAsia="仿宋" w:cs="仿宋"/>
                <w:shd w:val="clear" w:color="auto" w:fill="FFFFFF"/>
              </w:rPr>
              <w:t>(20分)</w:t>
            </w: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ind w:firstLine="105" w:firstLineChars="50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材料齐全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（10分）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 xml:space="preserve">所提交的作品必须是微课视频，还可以提供与选题相关的辅助扩展资料（可选）：微教案、微习题、微课件、微反思等，便于评审。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19" w:type="dxa"/>
            <w:vMerge w:val="continue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语言规范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（10分）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语言发音标准、简明、有亲和力。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111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教学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效果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(10分)</w:t>
            </w:r>
          </w:p>
        </w:tc>
        <w:tc>
          <w:tcPr>
            <w:tcW w:w="8344" w:type="dxa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完成设定的教学目标，有效解决实际教学问题，促进学生思维的提升、能力的提高。</w:t>
            </w:r>
          </w:p>
          <w:p>
            <w:pPr>
              <w:shd w:val="solid" w:color="FFFFFF" w:fill="auto"/>
              <w:autoSpaceDN w:val="0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有示范和引领作用，可以推广。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11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合计</w:t>
            </w:r>
          </w:p>
        </w:tc>
        <w:tc>
          <w:tcPr>
            <w:tcW w:w="8344" w:type="dxa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ind w:firstLine="281"/>
              <w:jc w:val="left"/>
              <w:rPr>
                <w:rFonts w:hint="eastAsia" w:ascii="仿宋" w:hAnsi="仿宋" w:eastAsia="仿宋" w:cs="仿宋"/>
                <w:shd w:val="clear" w:color="auto" w:fill="FFFFFF"/>
              </w:rPr>
            </w:pPr>
          </w:p>
        </w:tc>
      </w:tr>
    </w:tbl>
    <w:p>
      <w:pPr>
        <w:widowControl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24"/>
        </w:rPr>
        <w:t>备注：参考作品点赞情况进行打分。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B8"/>
    <w:rsid w:val="0000328C"/>
    <w:rsid w:val="0070497C"/>
    <w:rsid w:val="009F5FB8"/>
    <w:rsid w:val="00D009C5"/>
    <w:rsid w:val="2FA5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653</Characters>
  <Lines>5</Lines>
  <Paragraphs>1</Paragraphs>
  <TotalTime>8</TotalTime>
  <ScaleCrop>false</ScaleCrop>
  <LinksUpToDate>false</LinksUpToDate>
  <CharactersWithSpaces>766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2020-03-11T05:19:00Z</dcterms:created>
  <dc:creator>PC</dc:creator>
  <cp:lastModifiedBy>沁灵旋律</cp:lastModifiedBy>
  <dcterms:modified xsi:type="dcterms:W3CDTF">2020-06-09T07:09:34Z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